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A5" w:rsidRPr="006218A5" w:rsidRDefault="006218A5" w:rsidP="00AC1119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bookmarkStart w:id="0" w:name="_GoBack"/>
      <w:r w:rsidRPr="006218A5">
        <w:rPr>
          <w:rFonts w:asciiTheme="minorHAnsi" w:hAnsiTheme="minorHAnsi" w:cstheme="minorHAnsi"/>
          <w:b/>
          <w:bCs/>
          <w:spacing w:val="2"/>
        </w:rPr>
        <w:t>DESPACHOS DO PRESIDENTE DA REPÚBLICA</w:t>
      </w:r>
    </w:p>
    <w:p w:rsidR="006218A5" w:rsidRPr="006218A5" w:rsidRDefault="006218A5" w:rsidP="00AC1119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MINISTÉRIO DA JUSTIÇA</w:t>
      </w:r>
    </w:p>
    <w:p w:rsidR="006218A5" w:rsidRPr="006218A5" w:rsidRDefault="006218A5" w:rsidP="00AC111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Exposição de Motivos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204, de 15 de dezembro de 2004. Proposta de formalização do N</w:t>
      </w:r>
    </w:p>
    <w:p w:rsidR="006218A5" w:rsidRPr="006218A5" w:rsidRDefault="006218A5" w:rsidP="00AC1119">
      <w:pPr>
        <w:pStyle w:val="NormalWeb"/>
        <w:shd w:val="clear" w:color="auto" w:fill="FFFFFF"/>
        <w:spacing w:before="4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“Pacto de Estado em favor de um Judiciário mais Rápido e Republicano”. Publique-se o texto do Pacto na íntegra. Em 15 de dezembro de 2004.</w:t>
      </w:r>
    </w:p>
    <w:p w:rsidR="006218A5" w:rsidRPr="006218A5" w:rsidRDefault="006218A5" w:rsidP="00AC111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b/>
          <w:bCs/>
          <w:spacing w:val="2"/>
        </w:rPr>
        <w:t>PACTO DE ESTADO EM FAVOR DE UM</w:t>
      </w:r>
    </w:p>
    <w:p w:rsidR="006218A5" w:rsidRPr="006218A5" w:rsidRDefault="006218A5" w:rsidP="00AC1119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b/>
          <w:bCs/>
          <w:spacing w:val="2"/>
        </w:rPr>
        <w:t>JUDICIÁRIO MAIS RÁPIDO E REPUBLICANO</w:t>
      </w:r>
    </w:p>
    <w:p w:rsidR="006218A5" w:rsidRPr="006218A5" w:rsidRDefault="006218A5" w:rsidP="00AC111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Poucos problemas nacionais possuem tanto consenso no tocante aos diagnósticos quanto à questão judiciária. A morosidade dos processos judiciais e a baixa eficácia de suas decisões retardam o desenvolvimento nacional, desestimulam investimentos, propiciam a inadimplência, geram impunidade e solapam a crença dos cidadãos no regime democrático.</w:t>
      </w:r>
    </w:p>
    <w:p w:rsidR="006218A5" w:rsidRPr="006218A5" w:rsidRDefault="006218A5" w:rsidP="00AC1119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Em face do gigantesco esforço expendido sobretudo nos últimos dez anos, produziram-se dezenas de documentos sobre a crise do Judiciário brasileiro, acompanhados de notáveis propostas visando ao seu aprimoramento.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Os próprios Tribunais e as associações de magistrados têm estado à frente desse processo, com significativas proposições e com muitas iniciativas inovadoras, a demonstrar que não há óbices corporativistas a que mais avanços reais sejam conquistados.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O Poder Legislativo não tem se eximido da tarefa de contribuir para um Judiciário melhor, como demonstram a recém-promulgada reforma constitucional (EC n </w:t>
      </w:r>
      <w:hyperlink r:id="rId4" w:tooltip="Emenda Constitucional nº 45, de 30 de dezembro de 2004" w:history="1">
        <w:r w:rsidRPr="006218A5">
          <w:rPr>
            <w:rStyle w:val="Hyperlink"/>
            <w:rFonts w:asciiTheme="minorHAnsi" w:hAnsiTheme="minorHAnsi" w:cstheme="minorHAnsi"/>
            <w:color w:val="0275D8"/>
            <w:spacing w:val="2"/>
            <w:u w:val="none"/>
          </w:rPr>
          <w:t>45</w:t>
        </w:r>
      </w:hyperlink>
      <w:r w:rsidRPr="006218A5">
        <w:rPr>
          <w:rFonts w:asciiTheme="minorHAnsi" w:hAnsiTheme="minorHAnsi" w:cstheme="minorHAnsi"/>
          <w:spacing w:val="2"/>
        </w:rPr>
        <w:t>/2004) e várias modificações nas leis processuais.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A reforma do sistema judicial tornou-se prioridade também para o Poder Executivo, que criou a Secretaria de Reforma do Judiciário no âmbito do Ministério da Justiça, a qual tem colaborado na sistematização de propostas e em mudanças administrativas.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São essas as premissas que levam os três Poderes do Estado a se reunirem em sessão solene, a fim de subscreverem um </w:t>
      </w:r>
      <w:r w:rsidRPr="006218A5">
        <w:rPr>
          <w:rFonts w:asciiTheme="minorHAnsi" w:hAnsiTheme="minorHAnsi" w:cstheme="minorHAnsi"/>
          <w:b/>
          <w:bCs/>
          <w:spacing w:val="2"/>
        </w:rPr>
        <w:t>Pacto de</w:t>
      </w:r>
      <w:r w:rsidRPr="006218A5">
        <w:rPr>
          <w:rFonts w:asciiTheme="minorHAnsi" w:hAnsiTheme="minorHAnsi" w:cstheme="minorHAnsi"/>
          <w:spacing w:val="2"/>
        </w:rPr>
        <w:t> </w:t>
      </w:r>
      <w:r w:rsidRPr="006218A5">
        <w:rPr>
          <w:rFonts w:asciiTheme="minorHAnsi" w:hAnsiTheme="minorHAnsi" w:cstheme="minorHAnsi"/>
          <w:b/>
          <w:bCs/>
          <w:spacing w:val="2"/>
        </w:rPr>
        <w:t xml:space="preserve">Estado em favor de um Judiciário mais Rápido e </w:t>
      </w:r>
      <w:proofErr w:type="gramStart"/>
      <w:r w:rsidRPr="006218A5">
        <w:rPr>
          <w:rFonts w:asciiTheme="minorHAnsi" w:hAnsiTheme="minorHAnsi" w:cstheme="minorHAnsi"/>
          <w:b/>
          <w:bCs/>
          <w:spacing w:val="2"/>
        </w:rPr>
        <w:t>Republicano</w:t>
      </w:r>
      <w:r w:rsidRPr="006218A5">
        <w:rPr>
          <w:rFonts w:asciiTheme="minorHAnsi" w:hAnsiTheme="minorHAnsi" w:cstheme="minorHAnsi"/>
          <w:spacing w:val="2"/>
        </w:rPr>
        <w:t> ,</w:t>
      </w:r>
      <w:proofErr w:type="gramEnd"/>
      <w:r w:rsidRPr="006218A5">
        <w:rPr>
          <w:rFonts w:asciiTheme="minorHAnsi" w:hAnsiTheme="minorHAnsi" w:cstheme="minorHAnsi"/>
          <w:spacing w:val="2"/>
        </w:rPr>
        <w:t xml:space="preserve"> consubstanciado nos seguintes compromissos fundamentais: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1. IMPLEMENTAÇÃO DA REFORMA CONSTITUCIONAL DO JUDICIÁRIO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Em virtude da ação concertada entre os três Poderes, foi promulgada a EC n </w:t>
      </w:r>
      <w:hyperlink r:id="rId5" w:tooltip="Emenda Constitucional nº 45, de 30 de dezembro de 2004" w:history="1">
        <w:r w:rsidRPr="006218A5">
          <w:rPr>
            <w:rStyle w:val="Hyperlink"/>
            <w:rFonts w:asciiTheme="minorHAnsi" w:hAnsiTheme="minorHAnsi" w:cstheme="minorHAnsi"/>
            <w:color w:val="0275D8"/>
            <w:spacing w:val="2"/>
            <w:u w:val="none"/>
          </w:rPr>
          <w:t>45</w:t>
        </w:r>
      </w:hyperlink>
      <w:r w:rsidRPr="006218A5">
        <w:rPr>
          <w:rFonts w:asciiTheme="minorHAnsi" w:hAnsiTheme="minorHAnsi" w:cstheme="minorHAnsi"/>
          <w:spacing w:val="2"/>
        </w:rPr>
        <w:t xml:space="preserve">/2004. </w:t>
      </w:r>
      <w:proofErr w:type="spellStart"/>
      <w:r w:rsidRPr="006218A5">
        <w:rPr>
          <w:rFonts w:asciiTheme="minorHAnsi" w:hAnsiTheme="minorHAnsi" w:cstheme="minorHAnsi"/>
          <w:spacing w:val="2"/>
        </w:rPr>
        <w:t>Subseqüentemente</w:t>
      </w:r>
      <w:proofErr w:type="spellEnd"/>
      <w:r w:rsidRPr="006218A5">
        <w:rPr>
          <w:rFonts w:asciiTheme="minorHAnsi" w:hAnsiTheme="minorHAnsi" w:cstheme="minorHAnsi"/>
          <w:spacing w:val="2"/>
        </w:rPr>
        <w:t>, todas as providências serão adotadas para a implementação das mudanças aprovadas até o final do 1 semestre de 2005. Merecem destaque, nesse contexto, a instalação do Conselho Nacional de Justiça e a deflagração dos trabalhos da Comissão Especial Mista do Congresso Nacional, destinada a aprovar medidas legislativas que tornem mais amplo o acesso à Justiça e mais célere a prestação jurisdicional.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2. REFORMA DO SISTEMA RECURSAL E DOS PROCEDIMENTOS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lastRenderedPageBreak/>
        <w:t>Tramitam hoje nas Casas Parlamentares muitos projetos de lei propondo alterações nos Códigos de Processo Civil e de Processo Penal, bem como em aspectos do processo trabalhista. Tais reformas são reclamadas por toda a comunidade jurídica, que deseja regras capazes de agilizar e simplificar os julgamentos - sem prejuízo das garantias individuais. Os signatários comprometem-se a coordenar iniciativas para auxiliar o Congresso Nacional na conclusão desse trabalho.</w:t>
      </w:r>
    </w:p>
    <w:p w:rsidR="006218A5" w:rsidRPr="006218A5" w:rsidRDefault="006218A5" w:rsidP="00AC111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No tocante aos Códigos de Processo Civil, Processo Penal e ao processo trabalhista, serão submetidos à apreciação parlamentar os projetos e sugestões anexados, sistematizados por comissão conjunta liderada pelo presidente do Supremo Tribunal Federal e pelo Ministro de Estado da Justiça. Tais proposições foram apresentadas nos últimos anos por juristas, magistrados e Tribunais, bem como por diversas entidades: o Instituto Brasileiro de Direito Processual (IBDP), a Associação dos Magistrados Brasileiros (AMB), a Associação dos Juízes Federais do Brasil (AJUFE) e o Colégio de Presidentes de Tribunais de Justiça, entre outros.</w:t>
      </w:r>
    </w:p>
    <w:p w:rsidR="006218A5" w:rsidRPr="006218A5" w:rsidRDefault="006218A5" w:rsidP="00AC1119">
      <w:pPr>
        <w:pStyle w:val="NormalWeb"/>
        <w:shd w:val="clear" w:color="auto" w:fill="FFFFFF"/>
        <w:spacing w:before="13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3. DEFENSORIA PÚBLICA E ACESSO À JUSTIÇA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Ainda há descompasso entre os quadros das Defensorias Públicas da União e dos Estados, em relação às necessidades de uma sociedade como a nossa, extremamente desigual e empobrecida. No plano federal, o número de Defensores não chega a dez por cento do número de unidades jurisdicionais a serem atendidas (Tribunais e Varas na Justiça Federal, na Justiça do Trabalho, na Justiça Militar, além dos Tribunais Superiores). Isso constitui severo embaraço ao acesso real à Justiça. Por força do pacto ora celebrado, será constituída comissão para apresentar, em noventa dias, estratégia de superação desse quadro, contemplando, inclusive, metas claras para a progressiva ampliação da Defensoria Pública da União. Posteriormente, serão realizados os contatos necessários com os Governos Estaduais, a fim de celebração das parcerias que se fizerem necessárias.</w:t>
      </w:r>
    </w:p>
    <w:p w:rsidR="006218A5" w:rsidRPr="006218A5" w:rsidRDefault="006218A5" w:rsidP="00AC1119">
      <w:pPr>
        <w:pStyle w:val="NormalWeb"/>
        <w:shd w:val="clear" w:color="auto" w:fill="FFFFFF"/>
        <w:spacing w:before="13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4. JUIZADOS ESPECIAIS E JUSTIÇA ITINERANTE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 xml:space="preserve">Com a aprovação das Leis </w:t>
      </w:r>
      <w:proofErr w:type="gramStart"/>
      <w:r w:rsidRPr="006218A5">
        <w:rPr>
          <w:rFonts w:asciiTheme="minorHAnsi" w:hAnsiTheme="minorHAnsi" w:cstheme="minorHAnsi"/>
          <w:spacing w:val="2"/>
        </w:rPr>
        <w:t>n</w:t>
      </w:r>
      <w:proofErr w:type="gramEnd"/>
      <w:r w:rsidRPr="006218A5">
        <w:rPr>
          <w:rFonts w:asciiTheme="minorHAnsi" w:hAnsiTheme="minorHAnsi" w:cstheme="minorHAnsi"/>
          <w:spacing w:val="2"/>
        </w:rPr>
        <w:t xml:space="preserve"> s </w:t>
      </w:r>
      <w:hyperlink r:id="rId6" w:tooltip="Lei nº 9.099, de 26 de setembro de 1995." w:history="1">
        <w:r w:rsidRPr="006218A5">
          <w:rPr>
            <w:rStyle w:val="Hyperlink"/>
            <w:rFonts w:asciiTheme="minorHAnsi" w:hAnsiTheme="minorHAnsi" w:cstheme="minorHAnsi"/>
            <w:color w:val="0275D8"/>
            <w:spacing w:val="2"/>
            <w:u w:val="none"/>
          </w:rPr>
          <w:t>9.099</w:t>
        </w:r>
      </w:hyperlink>
      <w:r w:rsidRPr="006218A5">
        <w:rPr>
          <w:rFonts w:asciiTheme="minorHAnsi" w:hAnsiTheme="minorHAnsi" w:cstheme="minorHAnsi"/>
          <w:spacing w:val="2"/>
        </w:rPr>
        <w:t>/95 e </w:t>
      </w:r>
      <w:hyperlink r:id="rId7" w:tooltip="Lei no 10.259, de 12 de julho de 2001." w:history="1">
        <w:r w:rsidRPr="006218A5">
          <w:rPr>
            <w:rStyle w:val="Hyperlink"/>
            <w:rFonts w:asciiTheme="minorHAnsi" w:hAnsiTheme="minorHAnsi" w:cstheme="minorHAnsi"/>
            <w:color w:val="0275D8"/>
            <w:spacing w:val="2"/>
            <w:u w:val="none"/>
          </w:rPr>
          <w:t>10.259</w:t>
        </w:r>
      </w:hyperlink>
      <w:r w:rsidRPr="006218A5">
        <w:rPr>
          <w:rFonts w:asciiTheme="minorHAnsi" w:hAnsiTheme="minorHAnsi" w:cstheme="minorHAnsi"/>
          <w:spacing w:val="2"/>
        </w:rPr>
        <w:t>/2001, foram instituídos os Juizados Especiais Estaduais e Federais, resultando em expressivas ampliação do acesso à Justiça e agilização de procedimentos. Uma das facetas mais relevantes dos Juizados Especiais está no reconhecimento de direitos de populações tradicionalmente esquecidas e sem informação quanto às leis. Nesse âmbito, merece destaque a atuação dos Juizados Itinerantes.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Os signatários assumem o compromisso de apoiar o Superior Tribunal de Justiça, os Tribunais Regionais Federais e os Tribunais de Justiça para que os Juizados Itinerantes possam ter continuidade, especialmente nas cidades mais afastadas dos centros urbanos e com menor Índice de Desenvolvimento Humano.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Em outro plano, considerando-se que existem milhares de ações previdenciárias nos Juizados, o Ministério da Previdência Social coordenará iniciativas, em diálogo com os juízes, para que os procedimentos observados na concessão de benefícios previdenciários e assistenciais sejam aperfeiçoados, melhorando o atendimento aos cidadãos e desonerando a máquina judicial.</w:t>
      </w:r>
    </w:p>
    <w:p w:rsidR="0053562B" w:rsidRPr="006218A5" w:rsidRDefault="0053562B" w:rsidP="00AC1119">
      <w:pPr>
        <w:jc w:val="both"/>
        <w:rPr>
          <w:rFonts w:cstheme="minorHAnsi"/>
          <w:sz w:val="24"/>
          <w:szCs w:val="24"/>
        </w:rPr>
      </w:pPr>
    </w:p>
    <w:p w:rsidR="006218A5" w:rsidRPr="006218A5" w:rsidRDefault="006218A5" w:rsidP="00AC1119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lastRenderedPageBreak/>
        <w:t>5. EXECUÇÃO FISCAL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Enquanto parcela da população e a própria economia sentem os efeitos de elevada carga fiscal, mais de R$ 400 bilhões de reais são objeto de cobrança judicial, em ações propostas pelo Erário contra sonegadores e inadimplentes. O problema é complexo e exige soluções progressivas. Contudo, sem dúvida é possível melhorar os índices de arrecadação por essa via, hoje girando em torno de dois por cento ao ano. Os signatários irão determinar aos órgãos competentes a viabilização de soluções, inclusive com a revisão, ainda em 2005, da Lei n </w:t>
      </w:r>
      <w:hyperlink r:id="rId8" w:tooltip="Lei no 6.830, de 22 de setembro de 1980." w:history="1">
        <w:r w:rsidRPr="006218A5">
          <w:rPr>
            <w:rStyle w:val="Hyperlink"/>
            <w:rFonts w:asciiTheme="minorHAnsi" w:hAnsiTheme="minorHAnsi" w:cstheme="minorHAnsi"/>
            <w:color w:val="0275D8"/>
            <w:spacing w:val="2"/>
            <w:u w:val="none"/>
          </w:rPr>
          <w:t>6.830</w:t>
        </w:r>
      </w:hyperlink>
      <w:r w:rsidRPr="006218A5">
        <w:rPr>
          <w:rFonts w:asciiTheme="minorHAnsi" w:hAnsiTheme="minorHAnsi" w:cstheme="minorHAnsi"/>
          <w:spacing w:val="2"/>
        </w:rPr>
        <w:t>/80 (</w:t>
      </w:r>
      <w:hyperlink r:id="rId9" w:tooltip="Lei no 6.830, de 22 de setembro de 1980." w:history="1">
        <w:r w:rsidRPr="006218A5">
          <w:rPr>
            <w:rStyle w:val="Hyperlink"/>
            <w:rFonts w:asciiTheme="minorHAnsi" w:hAnsiTheme="minorHAnsi" w:cstheme="minorHAnsi"/>
            <w:color w:val="0275D8"/>
            <w:spacing w:val="2"/>
            <w:u w:val="none"/>
          </w:rPr>
          <w:t>Lei de Execução Fiscal</w:t>
        </w:r>
      </w:hyperlink>
      <w:r w:rsidRPr="006218A5">
        <w:rPr>
          <w:rFonts w:asciiTheme="minorHAnsi" w:hAnsiTheme="minorHAnsi" w:cstheme="minorHAnsi"/>
          <w:spacing w:val="2"/>
        </w:rPr>
        <w:t>), com base na proposta já formalizada pelo Conselho da Justiça Federal.</w:t>
      </w:r>
    </w:p>
    <w:p w:rsidR="006218A5" w:rsidRPr="006218A5" w:rsidRDefault="006218A5" w:rsidP="00AC111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6. PRECATÓRIOS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 xml:space="preserve">Desde 1988, buscam-se soluções para o tormentoso problema dos precatórios vencidos e não pagos, especialmente por intermédio de parcelamentos. Houve êxito parcial, mas remanesce o grave quadro de determinações judiciais que não são cumpridas há anos, </w:t>
      </w:r>
      <w:proofErr w:type="spellStart"/>
      <w:r w:rsidRPr="006218A5">
        <w:rPr>
          <w:rFonts w:asciiTheme="minorHAnsi" w:hAnsiTheme="minorHAnsi" w:cstheme="minorHAnsi"/>
          <w:spacing w:val="2"/>
        </w:rPr>
        <w:t>descredibilizando</w:t>
      </w:r>
      <w:proofErr w:type="spellEnd"/>
      <w:r w:rsidRPr="006218A5">
        <w:rPr>
          <w:rFonts w:asciiTheme="minorHAnsi" w:hAnsiTheme="minorHAnsi" w:cstheme="minorHAnsi"/>
          <w:spacing w:val="2"/>
        </w:rPr>
        <w:t xml:space="preserve"> a Justiça, desesperando vítimas do Estado e prejudicando o trabalho dos advogados. Os Governos Estaduais e Municipais vivem sob a ameaça de sanções, além de permanecerem sob o estigma de descumprirem a </w:t>
      </w:r>
      <w:hyperlink r:id="rId10" w:tooltip="Constituição da República Federativa do Brasil de 1988" w:history="1">
        <w:r w:rsidRPr="006218A5">
          <w:rPr>
            <w:rStyle w:val="Hyperlink"/>
            <w:rFonts w:asciiTheme="minorHAnsi" w:hAnsiTheme="minorHAnsi" w:cstheme="minorHAnsi"/>
            <w:color w:val="0275D8"/>
            <w:spacing w:val="2"/>
            <w:u w:val="none"/>
          </w:rPr>
          <w:t>Constituição</w:t>
        </w:r>
      </w:hyperlink>
      <w:r w:rsidRPr="006218A5">
        <w:rPr>
          <w:rFonts w:asciiTheme="minorHAnsi" w:hAnsiTheme="minorHAnsi" w:cstheme="minorHAnsi"/>
          <w:spacing w:val="2"/>
        </w:rPr>
        <w:t xml:space="preserve"> e as leis. Na maioria dos casos, faltam-lhes meios para quitar as suas obrigações em tempo razoável. Como </w:t>
      </w:r>
      <w:proofErr w:type="spellStart"/>
      <w:r w:rsidRPr="006218A5">
        <w:rPr>
          <w:rFonts w:asciiTheme="minorHAnsi" w:hAnsiTheme="minorHAnsi" w:cstheme="minorHAnsi"/>
          <w:spacing w:val="2"/>
        </w:rPr>
        <w:t>conseqüência</w:t>
      </w:r>
      <w:proofErr w:type="spellEnd"/>
      <w:r w:rsidRPr="006218A5">
        <w:rPr>
          <w:rFonts w:asciiTheme="minorHAnsi" w:hAnsiTheme="minorHAnsi" w:cstheme="minorHAnsi"/>
          <w:spacing w:val="2"/>
        </w:rPr>
        <w:t xml:space="preserve"> do presente pacto, serão realizados debates e audiências de conciliação visando à construção de modelos institucionais e à adoção de providências que resultem na superação da anomalia enfocada.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7. GRAVES VIOLAÇÕES CONTRA DIREITOS HUMANOS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Fruto da plena integração do Brasil nos Sistemas Internacionais de Proteção aos Direitos Humanos, avolumam-se denúncias contra o nosso País em foros competentes para a supervisão dos compromissos contraídos. Merece destaque, a este propósito, as representações oferecidas no âmbito da Organização dos Estados Americanos.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Como decorrência deste Pacto, a primeira tarefa que será implementada é a identificação de todos esses casos em um único banco de dados. Seguir-se-á a estruturação, no âmbito do Poder Judiciário, de sistema de acompanhamento dos inquéritos e ações judiciais relacionados com os casos enfocados, com vistas ao recebimento das informações necessárias à manifestação do Brasil perante as instâncias internacionais. O objetivo de todas essas iniciativas é resolver rapidamente as controvérsias, inclusive com a busca de soluções amistosas, quando for o caso.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8. INFORMATIZAÇÃO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Uma vez mais a Justiça Eleitoral pôde realizar eleições seguras e rápidas, em decorrência da exitosa experiência das urnas eletrônicas. Trata-se de projeto que só foi adiante por força da ação articulada dos três Poderes do Estado. Este bem-sucedido modelo deve ser estendido para que outras experiências - como os processos eletrônicos (“virtuais”) na Justiça Federal - sejam aprofundadas.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Serão apresentadas, pelo Judiciário, metas de expansão de tais iniciativas, para que as fontes de financiamento sejam viabilizadas pelos três Poderes.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lastRenderedPageBreak/>
        <w:t>Serão incentivados os convênios de cooperação, para que informações entre órgãos públicos sejam repassadas por meios eletrônicos, a exemplo do que já acontece entre o Judiciário e o Banco Central do Brasil. As ações nessa direção se desenvolverão prioritariamente no campo da segurança pública e da Justiça criminal.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 xml:space="preserve">Finalmente, será examinada a possibilidade de os terminais de </w:t>
      </w:r>
      <w:proofErr w:type="spellStart"/>
      <w:r w:rsidRPr="006218A5">
        <w:rPr>
          <w:rFonts w:asciiTheme="minorHAnsi" w:hAnsiTheme="minorHAnsi" w:cstheme="minorHAnsi"/>
          <w:spacing w:val="2"/>
        </w:rPr>
        <w:t>auto-atendimento</w:t>
      </w:r>
      <w:proofErr w:type="spellEnd"/>
      <w:r w:rsidRPr="006218A5">
        <w:rPr>
          <w:rFonts w:asciiTheme="minorHAnsi" w:hAnsiTheme="minorHAnsi" w:cstheme="minorHAnsi"/>
          <w:spacing w:val="2"/>
        </w:rPr>
        <w:t xml:space="preserve"> dos bancos públicos prestarem alguns serviços de interesse do Judiciário, mormente informações aos cidadãos.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No plano legislativo, serão incluídos na agenda parlamentar os projetos de lei que visam regular e incentivar os procedimentos eletrônicos no âmbito judicial, a exemplo do PLC n 71/2002 (com os aperfeiçoamentos que se fizerem necessários).</w:t>
      </w:r>
    </w:p>
    <w:p w:rsidR="006218A5" w:rsidRPr="006218A5" w:rsidRDefault="006218A5" w:rsidP="00AC1119">
      <w:pPr>
        <w:pStyle w:val="NormalWeb"/>
        <w:shd w:val="clear" w:color="auto" w:fill="FFFFFF"/>
        <w:spacing w:before="13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9. PRODUÇÃO DE DADOS E INDICADORES ESTATÍSTICOS</w:t>
      </w:r>
    </w:p>
    <w:p w:rsidR="006218A5" w:rsidRPr="006218A5" w:rsidRDefault="006218A5" w:rsidP="00AC1119">
      <w:pPr>
        <w:pStyle w:val="NormalWeb"/>
        <w:shd w:val="clear" w:color="auto" w:fill="FFFFFF"/>
        <w:spacing w:before="13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Para que as políticas corretas sejam reforçadas, as equivocadas sejam retificadas e novas sejam elaboradas, é fundamental que todos os agentes estatais e sociais contem com conjunto organizado de informações sobre o funcionamento do Judiciário no Brasil. Passos substantivos já foram concretizados, com o funcionamento do Banco Nacional de Dados sobre o Poder Judiciário, em aperfeiçoamento e ampliação desde junho de 2004 em face do projeto “Indicadores Estatísticos do Poder Judiciário”, desenvolvido sob a coordenação do Supremo Tribunal Federal. Paralelamente, o Ministério da Justiça divulgou importante colaboração, intitulada “Diagnóstico do Judiciário”.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 xml:space="preserve">Todas as informações disponíveis, além de amplamente divulgadas, serão repassadas, até abril de 2005, à Fundação Instituto Brasileiro de Geografia e Estatística - IBGE, ao Banco Nacional de Desenvolvimento Econômico e Social - BNDES, à Fundação Instituto de Pesquisa Econômica Aplicada - IPEA e às Universidades, para que tais instituições realizem as análises que considerarem pertinentes, inclusive cotejando-as com outros dados de que disponham. Os documentos elaborados serão apresentados ao Poder Judiciário, para reflexão e debate, visando à consolidação de cultura de planejamento estratégico na gestão judiciária no Brasil. Como </w:t>
      </w:r>
      <w:proofErr w:type="spellStart"/>
      <w:r w:rsidRPr="006218A5">
        <w:rPr>
          <w:rFonts w:asciiTheme="minorHAnsi" w:hAnsiTheme="minorHAnsi" w:cstheme="minorHAnsi"/>
          <w:spacing w:val="2"/>
        </w:rPr>
        <w:t>conseqüência</w:t>
      </w:r>
      <w:proofErr w:type="spellEnd"/>
      <w:r w:rsidRPr="006218A5">
        <w:rPr>
          <w:rFonts w:asciiTheme="minorHAnsi" w:hAnsiTheme="minorHAnsi" w:cstheme="minorHAnsi"/>
          <w:spacing w:val="2"/>
        </w:rPr>
        <w:t xml:space="preserve"> desse processo, será organizado, até o final de 2005, o Centro Nacional de Estudos e Pesquisas Judiciais, sob a </w:t>
      </w:r>
      <w:proofErr w:type="spellStart"/>
      <w:proofErr w:type="gramStart"/>
      <w:r w:rsidRPr="006218A5">
        <w:rPr>
          <w:rFonts w:asciiTheme="minorHAnsi" w:hAnsiTheme="minorHAnsi" w:cstheme="minorHAnsi"/>
          <w:spacing w:val="2"/>
        </w:rPr>
        <w:t>co</w:t>
      </w:r>
      <w:proofErr w:type="spellEnd"/>
      <w:r w:rsidRPr="006218A5">
        <w:rPr>
          <w:rFonts w:asciiTheme="minorHAnsi" w:hAnsiTheme="minorHAnsi" w:cstheme="minorHAnsi"/>
          <w:spacing w:val="2"/>
        </w:rPr>
        <w:t xml:space="preserve"> ordenação</w:t>
      </w:r>
      <w:proofErr w:type="gramEnd"/>
      <w:r w:rsidRPr="006218A5">
        <w:rPr>
          <w:rFonts w:asciiTheme="minorHAnsi" w:hAnsiTheme="minorHAnsi" w:cstheme="minorHAnsi"/>
          <w:spacing w:val="2"/>
        </w:rPr>
        <w:t xml:space="preserve"> do Supremo Tribunal Federal.</w:t>
      </w:r>
    </w:p>
    <w:p w:rsidR="006218A5" w:rsidRPr="006218A5" w:rsidRDefault="006218A5" w:rsidP="00AC1119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10. COERÊNCIA ENTRE A ATUAÇÃO ADMINISTRATIVA E AS ORIENTAÇÕES JURISPRUDENCIAIS JÁ PACIFICADAS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Será desenvolvido grande esforço, sob a coordenação da Advocacia-Geral da União, para que as normas e condutas administrativas sejam adequadas às diretrizes já pacificadas no Supremo Tribunal Federal e nos Tribunais Superiores. Este processo visará prevenir a multiplicação de demandas em torno do mesmo tema.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O Supremo Tribunal Federal irá priorizar em suas pautas os temas que estão gerando significativa multiplicação de ações judiciais, segundo pleitos a serem formalizados pela Advocacia-Geral da União, pela Procuradoria-Geral da República ou pela Ordem dos Advogados do Brasil. No mesmo sentido, serão realizadas gestões junto aos demais Tribunais, no âmbito de suas competências.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A Advocacia-Geral da União editará as súmulas administrativas que entender necessárias para a viabilização do presente compromisso.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lastRenderedPageBreak/>
        <w:t>11. INCENTIVO À APLICAÇÃO DAS PENAS ALTERN AT I VA S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A grave questão das execuções penais deve ser enfrentada pela conjunção de esforços dos Poderes Executivo e Judiciário. A conscientização de magistrados, promotores, advogados e da população sobre a efetividade, a eficácia e a utilidade da aplicação de penas alternativas para determinados delitos é fundamental.</w:t>
      </w:r>
    </w:p>
    <w:p w:rsidR="006218A5" w:rsidRPr="006218A5" w:rsidRDefault="006218A5" w:rsidP="00AC111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As penas alternativas devem ser encaradas como mecanismo mais adequado à reinserção social, como resposta proporcional a delitos de menor gravidade e como solução para o problema do acréscimo constante da população carcerária.</w:t>
      </w:r>
    </w:p>
    <w:p w:rsidR="006218A5" w:rsidRPr="006218A5" w:rsidRDefault="006218A5" w:rsidP="00AC1119">
      <w:pPr>
        <w:pStyle w:val="NormalWeb"/>
        <w:shd w:val="clear" w:color="auto" w:fill="FFFFFF"/>
        <w:spacing w:before="13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LUIZ INÁCIO LULA DA SILVA</w:t>
      </w:r>
    </w:p>
    <w:p w:rsidR="006218A5" w:rsidRPr="006218A5" w:rsidRDefault="006218A5" w:rsidP="00AC1119">
      <w:pPr>
        <w:pStyle w:val="NormalWeb"/>
        <w:shd w:val="clear" w:color="auto" w:fill="FFFFFF"/>
        <w:spacing w:before="4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Presidente da República Federativa do Brasil</w:t>
      </w:r>
    </w:p>
    <w:p w:rsidR="006218A5" w:rsidRPr="006218A5" w:rsidRDefault="006218A5" w:rsidP="00AC1119">
      <w:pPr>
        <w:pStyle w:val="NormalWeb"/>
        <w:shd w:val="clear" w:color="auto" w:fill="FFFFFF"/>
        <w:spacing w:before="16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NELSON JOBIM</w:t>
      </w:r>
    </w:p>
    <w:p w:rsidR="006218A5" w:rsidRPr="006218A5" w:rsidRDefault="006218A5" w:rsidP="00AC1119">
      <w:pPr>
        <w:pStyle w:val="Normal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Presidente do Supremo Tribunal Federal</w:t>
      </w:r>
    </w:p>
    <w:p w:rsidR="006218A5" w:rsidRPr="006218A5" w:rsidRDefault="006218A5" w:rsidP="00AC1119">
      <w:pPr>
        <w:pStyle w:val="NormalWeb"/>
        <w:shd w:val="clear" w:color="auto" w:fill="FFFFFF"/>
        <w:spacing w:before="13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JOSÉ SARNEY</w:t>
      </w:r>
    </w:p>
    <w:p w:rsidR="006218A5" w:rsidRPr="006218A5" w:rsidRDefault="006218A5" w:rsidP="00AC1119">
      <w:pPr>
        <w:pStyle w:val="NormalWeb"/>
        <w:shd w:val="clear" w:color="auto" w:fill="FFFFFF"/>
        <w:spacing w:before="45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Presidente do Senado Federal</w:t>
      </w:r>
    </w:p>
    <w:p w:rsidR="006218A5" w:rsidRPr="006218A5" w:rsidRDefault="006218A5" w:rsidP="00AC1119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JOÃO PAULO CUNHA</w:t>
      </w:r>
    </w:p>
    <w:p w:rsidR="006218A5" w:rsidRDefault="006218A5" w:rsidP="00AC1119">
      <w:pPr>
        <w:pStyle w:val="Normal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spacing w:val="2"/>
        </w:rPr>
      </w:pPr>
      <w:r w:rsidRPr="006218A5">
        <w:rPr>
          <w:rFonts w:asciiTheme="minorHAnsi" w:hAnsiTheme="minorHAnsi" w:cstheme="minorHAnsi"/>
          <w:spacing w:val="2"/>
        </w:rPr>
        <w:t>Presidente da Câmara dos Deputados</w:t>
      </w:r>
    </w:p>
    <w:p w:rsidR="006218A5" w:rsidRPr="006218A5" w:rsidRDefault="006218A5" w:rsidP="00AC1119">
      <w:pPr>
        <w:pStyle w:val="Normal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spacing w:val="2"/>
        </w:rPr>
      </w:pPr>
    </w:p>
    <w:p w:rsidR="006218A5" w:rsidRDefault="006218A5" w:rsidP="00AC1119">
      <w:pPr>
        <w:jc w:val="both"/>
        <w:rPr>
          <w:rFonts w:cstheme="minorHAnsi"/>
          <w:sz w:val="24"/>
          <w:szCs w:val="24"/>
        </w:rPr>
      </w:pPr>
      <w:hyperlink r:id="rId11" w:history="1">
        <w:r w:rsidRPr="00052BDC">
          <w:rPr>
            <w:rStyle w:val="Hyperlink"/>
            <w:rFonts w:cstheme="minorHAnsi"/>
            <w:sz w:val="24"/>
            <w:szCs w:val="24"/>
          </w:rPr>
          <w:t>https://www.jusbrasil.com.br/diarios/843090/pg-9-secao-1-diario-oficial-da-uniao-dou-de-16-12-2004?ref=next_button</w:t>
        </w:r>
      </w:hyperlink>
    </w:p>
    <w:p w:rsidR="006218A5" w:rsidRDefault="006218A5" w:rsidP="00AC1119">
      <w:pPr>
        <w:jc w:val="both"/>
        <w:rPr>
          <w:rFonts w:cstheme="minorHAnsi"/>
          <w:sz w:val="24"/>
          <w:szCs w:val="24"/>
        </w:rPr>
      </w:pPr>
    </w:p>
    <w:bookmarkEnd w:id="0"/>
    <w:p w:rsidR="006218A5" w:rsidRPr="006218A5" w:rsidRDefault="006218A5" w:rsidP="00AC1119">
      <w:pPr>
        <w:jc w:val="both"/>
        <w:rPr>
          <w:rFonts w:cstheme="minorHAnsi"/>
          <w:sz w:val="24"/>
          <w:szCs w:val="24"/>
        </w:rPr>
      </w:pPr>
    </w:p>
    <w:sectPr w:rsidR="006218A5" w:rsidRPr="00621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A5"/>
    <w:rsid w:val="0053562B"/>
    <w:rsid w:val="006218A5"/>
    <w:rsid w:val="00A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74E2-30DC-4D43-B34B-10F497D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18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/legislacao/109854/lei-de-execu%C3%A7%C3%A3o-fiscal-lei-6830-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/legislacao/101330/lei-dos-juizados-especiais-federais-lei-10259-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/legislacao/103497/lei-dos-juizados-especiais-lei-9099-95" TargetMode="External"/><Relationship Id="rId11" Type="http://schemas.openxmlformats.org/officeDocument/2006/relationships/hyperlink" Target="https://www.jusbrasil.com.br/diarios/843090/pg-9-secao-1-diario-oficial-da-uniao-dou-de-16-12-2004?ref=next_button" TargetMode="External"/><Relationship Id="rId5" Type="http://schemas.openxmlformats.org/officeDocument/2006/relationships/hyperlink" Target="http://www.jusbrasil.com/legislacao/96987/emenda-constitucional-45-04" TargetMode="External"/><Relationship Id="rId10" Type="http://schemas.openxmlformats.org/officeDocument/2006/relationships/hyperlink" Target="http://www.jusbrasil.com/legislacao/1033694/constitui%C3%A7%C3%A3o-da-republica-federativa-do-brasil-1988" TargetMode="External"/><Relationship Id="rId4" Type="http://schemas.openxmlformats.org/officeDocument/2006/relationships/hyperlink" Target="http://www.jusbrasil.com/legislacao/96987/emenda-constitucional-45-04" TargetMode="External"/><Relationship Id="rId9" Type="http://schemas.openxmlformats.org/officeDocument/2006/relationships/hyperlink" Target="http://www.jusbrasil.com/legislacao/109854/lei-de-execu%C3%A7%C3%A3o-fiscal-lei-6830-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Nogueira da Silva</dc:creator>
  <cp:keywords/>
  <dc:description/>
  <cp:lastModifiedBy>Bárbara Nogueira da Silva</cp:lastModifiedBy>
  <cp:revision>2</cp:revision>
  <cp:lastPrinted>2019-05-29T12:46:00Z</cp:lastPrinted>
  <dcterms:created xsi:type="dcterms:W3CDTF">2019-05-29T12:42:00Z</dcterms:created>
  <dcterms:modified xsi:type="dcterms:W3CDTF">2019-05-29T12:48:00Z</dcterms:modified>
</cp:coreProperties>
</file>